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82C5" w14:textId="73942762" w:rsidR="00A92505" w:rsidRPr="00A616D1" w:rsidRDefault="00A92505" w:rsidP="00AE762B">
      <w:pPr>
        <w:jc w:val="center"/>
        <w:rPr>
          <w:rFonts w:ascii="黑体" w:eastAsia="黑体" w:hAnsi="黑体" w:cs="Times New Roman"/>
          <w:b/>
          <w:bCs/>
          <w:color w:val="000000" w:themeColor="text1"/>
          <w:spacing w:val="10"/>
          <w:kern w:val="0"/>
          <w:sz w:val="32"/>
          <w:szCs w:val="32"/>
        </w:rPr>
      </w:pPr>
      <w:r w:rsidRPr="00CF4EA9">
        <w:rPr>
          <w:rFonts w:ascii="黑体" w:eastAsia="黑体" w:hAnsi="黑体" w:cs="Times New Roman" w:hint="eastAsia"/>
          <w:b/>
          <w:bCs/>
          <w:color w:val="000000" w:themeColor="text1"/>
          <w:spacing w:val="4"/>
          <w:w w:val="92"/>
          <w:kern w:val="0"/>
          <w:sz w:val="32"/>
          <w:szCs w:val="32"/>
          <w:fitText w:val="4778" w:id="-1436834560"/>
        </w:rPr>
        <w:t>信息工程学院全日制</w:t>
      </w:r>
      <w:r w:rsidR="00CF4EA9" w:rsidRPr="00CF4EA9">
        <w:rPr>
          <w:rFonts w:ascii="黑体" w:eastAsia="黑体" w:hAnsi="黑体" w:cs="Times New Roman"/>
          <w:b/>
          <w:bCs/>
          <w:color w:val="000000" w:themeColor="text1"/>
          <w:spacing w:val="4"/>
          <w:w w:val="92"/>
          <w:kern w:val="0"/>
          <w:sz w:val="32"/>
          <w:szCs w:val="32"/>
          <w:fitText w:val="4778" w:id="-1436834560"/>
        </w:rPr>
        <w:t>(</w:t>
      </w:r>
      <w:r w:rsidR="00CF4EA9" w:rsidRPr="00CF4EA9">
        <w:rPr>
          <w:rFonts w:ascii="黑体" w:eastAsia="黑体" w:hAnsi="黑体" w:cs="Times New Roman" w:hint="eastAsia"/>
          <w:b/>
          <w:bCs/>
          <w:color w:val="000000" w:themeColor="text1"/>
          <w:spacing w:val="4"/>
          <w:w w:val="92"/>
          <w:kern w:val="0"/>
          <w:sz w:val="32"/>
          <w:szCs w:val="32"/>
          <w:fitText w:val="4778" w:id="-1436834560"/>
        </w:rPr>
        <w:t>一年级)</w:t>
      </w:r>
      <w:r w:rsidRPr="00CF4EA9">
        <w:rPr>
          <w:rFonts w:ascii="黑体" w:eastAsia="黑体" w:hAnsi="黑体" w:cs="Times New Roman" w:hint="eastAsia"/>
          <w:b/>
          <w:bCs/>
          <w:color w:val="000000" w:themeColor="text1"/>
          <w:spacing w:val="4"/>
          <w:w w:val="92"/>
          <w:kern w:val="0"/>
          <w:sz w:val="32"/>
          <w:szCs w:val="32"/>
          <w:fitText w:val="4778" w:id="-1436834560"/>
        </w:rPr>
        <w:t>研究</w:t>
      </w:r>
      <w:r w:rsidRPr="00CF4EA9">
        <w:rPr>
          <w:rFonts w:ascii="黑体" w:eastAsia="黑体" w:hAnsi="黑体" w:cs="Times New Roman" w:hint="eastAsia"/>
          <w:b/>
          <w:bCs/>
          <w:color w:val="000000" w:themeColor="text1"/>
          <w:spacing w:val="-21"/>
          <w:w w:val="92"/>
          <w:kern w:val="0"/>
          <w:sz w:val="32"/>
          <w:szCs w:val="32"/>
          <w:fitText w:val="4778" w:id="-1436834560"/>
        </w:rPr>
        <w:t>生</w:t>
      </w:r>
    </w:p>
    <w:p w14:paraId="01C89810" w14:textId="6D0BC748" w:rsidR="00A92505" w:rsidRPr="00A92505" w:rsidRDefault="00A92505" w:rsidP="00AE762B">
      <w:pPr>
        <w:jc w:val="center"/>
        <w:rPr>
          <w:rFonts w:ascii="黑体" w:eastAsia="黑体" w:hAnsi="黑体" w:cs="Times New Roman"/>
          <w:b/>
          <w:bCs/>
          <w:color w:val="000000" w:themeColor="text1"/>
          <w:sz w:val="32"/>
          <w:szCs w:val="32"/>
        </w:rPr>
      </w:pPr>
      <w:r w:rsidRPr="00CF4EA9">
        <w:rPr>
          <w:rFonts w:ascii="黑体" w:eastAsia="黑体" w:hAnsi="黑体" w:cs="Times New Roman" w:hint="eastAsia"/>
          <w:b/>
          <w:bCs/>
          <w:color w:val="000000" w:themeColor="text1"/>
          <w:spacing w:val="25"/>
          <w:kern w:val="0"/>
          <w:sz w:val="32"/>
          <w:szCs w:val="32"/>
          <w:fitText w:val="4778" w:id="-1436834560"/>
        </w:rPr>
        <w:t>学业奖学金申报评选实施细</w:t>
      </w:r>
      <w:r w:rsidRPr="00CF4EA9">
        <w:rPr>
          <w:rFonts w:ascii="黑体" w:eastAsia="黑体" w:hAnsi="黑体" w:cs="Times New Roman" w:hint="eastAsia"/>
          <w:b/>
          <w:bCs/>
          <w:color w:val="000000" w:themeColor="text1"/>
          <w:spacing w:val="1"/>
          <w:kern w:val="0"/>
          <w:sz w:val="32"/>
          <w:szCs w:val="32"/>
          <w:fitText w:val="4778" w:id="-1436834560"/>
        </w:rPr>
        <w:t>则</w:t>
      </w:r>
    </w:p>
    <w:p w14:paraId="28A7C6B9" w14:textId="7AAAAC0E" w:rsidR="00A92505" w:rsidRPr="00E17B59" w:rsidRDefault="00A86D83" w:rsidP="00FA5E6E">
      <w:pPr>
        <w:jc w:val="center"/>
        <w:rPr>
          <w:rFonts w:ascii="黑体" w:eastAsia="黑体" w:hAnsi="黑体" w:cs="宋体"/>
          <w:b/>
          <w:bCs/>
        </w:rPr>
      </w:pPr>
      <w:r w:rsidRPr="00E17B59">
        <w:rPr>
          <w:rFonts w:ascii="黑体" w:eastAsia="黑体" w:hAnsi="黑体" w:cs="宋体" w:hint="eastAsia"/>
          <w:b/>
          <w:bCs/>
        </w:rPr>
        <w:t>（2</w:t>
      </w:r>
      <w:r w:rsidRPr="00E17B59">
        <w:rPr>
          <w:rFonts w:ascii="黑体" w:eastAsia="黑体" w:hAnsi="黑体" w:cs="宋体"/>
          <w:b/>
          <w:bCs/>
        </w:rPr>
        <w:t>022</w:t>
      </w:r>
      <w:r w:rsidRPr="00E17B59">
        <w:rPr>
          <w:rFonts w:ascii="黑体" w:eastAsia="黑体" w:hAnsi="黑体" w:cs="宋体" w:hint="eastAsia"/>
          <w:b/>
          <w:bCs/>
        </w:rPr>
        <w:t>年1</w:t>
      </w:r>
      <w:r w:rsidRPr="00E17B59">
        <w:rPr>
          <w:rFonts w:ascii="黑体" w:eastAsia="黑体" w:hAnsi="黑体" w:cs="宋体"/>
          <w:b/>
          <w:bCs/>
        </w:rPr>
        <w:t>0</w:t>
      </w:r>
      <w:r w:rsidRPr="00E17B59">
        <w:rPr>
          <w:rFonts w:ascii="黑体" w:eastAsia="黑体" w:hAnsi="黑体" w:cs="宋体" w:hint="eastAsia"/>
          <w:b/>
          <w:bCs/>
        </w:rPr>
        <w:t>月修订）</w:t>
      </w:r>
    </w:p>
    <w:p w14:paraId="505A9E1A" w14:textId="77777777"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一、总体原则</w:t>
      </w:r>
    </w:p>
    <w:p w14:paraId="3F703BB0" w14:textId="057AA87B" w:rsidR="00572480" w:rsidRDefault="005373D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一年级学业奖学金</w:t>
      </w:r>
      <w:r w:rsidR="00407A8D">
        <w:rPr>
          <w:rFonts w:ascii="仿宋" w:eastAsia="仿宋" w:hAnsi="仿宋" w:cs="宋体" w:hint="eastAsia"/>
          <w:sz w:val="28"/>
          <w:szCs w:val="28"/>
        </w:rPr>
        <w:t>专为一年级非定向全日制新生设立，以吸引优秀生源为导向，根据考生背景和入学成绩进行综合评选。</w:t>
      </w:r>
      <w:r w:rsidR="00407A8D">
        <w:rPr>
          <w:rFonts w:ascii="仿宋" w:eastAsia="仿宋" w:hAnsi="仿宋" w:cs="Times New Roman" w:hint="eastAsia"/>
          <w:bCs/>
          <w:sz w:val="28"/>
          <w:szCs w:val="28"/>
        </w:rPr>
        <w:t>根据《</w:t>
      </w:r>
      <w:r w:rsidR="00407A8D">
        <w:rPr>
          <w:rFonts w:ascii="仿宋" w:eastAsia="仿宋" w:hAnsi="仿宋" w:hint="eastAsia"/>
          <w:sz w:val="28"/>
          <w:szCs w:val="28"/>
        </w:rPr>
        <w:t>上海海事大学全日制研究生学业奖学金实施办法》，结合本院实际，制定本细则。</w:t>
      </w:r>
    </w:p>
    <w:p w14:paraId="4FAEAC86" w14:textId="7BF4CF7A" w:rsidR="00572480" w:rsidRDefault="00407A8D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参评对象为</w:t>
      </w:r>
      <w:r w:rsidR="00C0668E">
        <w:rPr>
          <w:rFonts w:ascii="仿宋" w:eastAsia="仿宋" w:hAnsi="仿宋" w:cs="宋体" w:hint="eastAsia"/>
          <w:sz w:val="28"/>
          <w:szCs w:val="28"/>
        </w:rPr>
        <w:t>2</w:t>
      </w:r>
      <w:r w:rsidR="00C0668E">
        <w:rPr>
          <w:rFonts w:ascii="仿宋" w:eastAsia="仿宋" w:hAnsi="仿宋" w:cs="宋体"/>
          <w:sz w:val="28"/>
          <w:szCs w:val="28"/>
        </w:rPr>
        <w:t>022</w:t>
      </w:r>
      <w:r w:rsidR="00C0668E">
        <w:rPr>
          <w:rFonts w:ascii="仿宋" w:eastAsia="仿宋" w:hAnsi="仿宋" w:cs="宋体" w:hint="eastAsia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硕士研究生(基本学制年限内)入学的中国籍非定向在校全日制硕士研究生。按学硕和专硕人数比例分配</w:t>
      </w:r>
      <w:r w:rsidR="005373D7">
        <w:rPr>
          <w:rFonts w:ascii="仿宋" w:eastAsia="仿宋" w:hAnsi="仿宋" w:cs="宋体" w:hint="eastAsia"/>
          <w:sz w:val="28"/>
          <w:szCs w:val="28"/>
        </w:rPr>
        <w:t>一年级学业</w:t>
      </w:r>
      <w:r>
        <w:rPr>
          <w:rFonts w:ascii="仿宋" w:eastAsia="仿宋" w:hAnsi="仿宋" w:cs="宋体" w:hint="eastAsia"/>
          <w:sz w:val="28"/>
          <w:szCs w:val="28"/>
        </w:rPr>
        <w:t>奖学金额度，并分开评选。</w:t>
      </w:r>
    </w:p>
    <w:p w14:paraId="7B1D657F" w14:textId="356214FD" w:rsidR="00572480" w:rsidRDefault="00407A8D">
      <w:pPr>
        <w:pStyle w:val="a3"/>
        <w:jc w:val="center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表 </w:t>
      </w:r>
      <w:r>
        <w:rPr>
          <w:rFonts w:asciiTheme="minorEastAsia" w:eastAsiaTheme="minorEastAsia" w:hAnsiTheme="minorEastAsia"/>
          <w:sz w:val="21"/>
          <w:szCs w:val="21"/>
        </w:rPr>
        <w:fldChar w:fldCharType="begin"/>
      </w:r>
      <w:r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sz w:val="21"/>
          <w:szCs w:val="21"/>
        </w:rPr>
        <w:instrText>SEQ 表 \* ARABIC</w:instrText>
      </w:r>
      <w:r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>
        <w:rPr>
          <w:rFonts w:asciiTheme="minorEastAsia" w:eastAsiaTheme="minorEastAsia" w:hAnsiTheme="minorEastAsia"/>
          <w:sz w:val="21"/>
          <w:szCs w:val="21"/>
        </w:rPr>
        <w:fldChar w:fldCharType="separate"/>
      </w:r>
      <w:r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研究生</w:t>
      </w:r>
      <w:r w:rsidR="005373D7">
        <w:rPr>
          <w:rFonts w:asciiTheme="minorEastAsia" w:eastAsiaTheme="minorEastAsia" w:hAnsiTheme="minorEastAsia" w:hint="eastAsia"/>
          <w:sz w:val="21"/>
          <w:szCs w:val="21"/>
        </w:rPr>
        <w:t>一年级学业</w:t>
      </w:r>
      <w:r>
        <w:rPr>
          <w:rFonts w:asciiTheme="minorEastAsia" w:eastAsiaTheme="minorEastAsia" w:hAnsiTheme="minorEastAsia" w:hint="eastAsia"/>
          <w:sz w:val="21"/>
          <w:szCs w:val="21"/>
        </w:rPr>
        <w:t>学金设置标准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2217"/>
        <w:gridCol w:w="2148"/>
        <w:gridCol w:w="2148"/>
        <w:gridCol w:w="2009"/>
      </w:tblGrid>
      <w:tr w:rsidR="00B82439" w14:paraId="6D5EA9B3" w14:textId="77777777" w:rsidTr="00B82439">
        <w:trPr>
          <w:trHeight w:val="680"/>
          <w:jc w:val="center"/>
        </w:trPr>
        <w:tc>
          <w:tcPr>
            <w:tcW w:w="5000" w:type="pct"/>
            <w:gridSpan w:val="4"/>
          </w:tcPr>
          <w:p w14:paraId="31CBAAA7" w14:textId="3D473C12" w:rsidR="00B82439" w:rsidRDefault="00B82439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硕士研究生新生</w:t>
            </w:r>
          </w:p>
        </w:tc>
      </w:tr>
      <w:tr w:rsidR="00B82439" w14:paraId="1816E00A" w14:textId="77777777" w:rsidTr="00B82439">
        <w:trPr>
          <w:trHeight w:val="680"/>
          <w:jc w:val="center"/>
        </w:trPr>
        <w:tc>
          <w:tcPr>
            <w:tcW w:w="1301" w:type="pct"/>
            <w:vAlign w:val="center"/>
          </w:tcPr>
          <w:p w14:paraId="63A11A7B" w14:textId="77777777" w:rsidR="00B82439" w:rsidRDefault="00B82439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奖励额度</w:t>
            </w:r>
          </w:p>
        </w:tc>
        <w:tc>
          <w:tcPr>
            <w:tcW w:w="1260" w:type="pct"/>
          </w:tcPr>
          <w:p w14:paraId="2B8468F0" w14:textId="3CAD6E5C" w:rsidR="00B82439" w:rsidRDefault="00B82439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比例</w:t>
            </w:r>
          </w:p>
        </w:tc>
        <w:tc>
          <w:tcPr>
            <w:tcW w:w="1260" w:type="pct"/>
            <w:noWrap/>
            <w:vAlign w:val="center"/>
          </w:tcPr>
          <w:p w14:paraId="3681D499" w14:textId="374D4CB4" w:rsidR="00B82439" w:rsidRDefault="00B82439">
            <w:pPr>
              <w:widowControl/>
              <w:spacing w:after="150"/>
              <w:jc w:val="center"/>
              <w:rPr>
                <w:rFonts w:ascii="宋体" w:eastAsia="仿宋_GB2312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人数</w:t>
            </w:r>
          </w:p>
        </w:tc>
        <w:tc>
          <w:tcPr>
            <w:tcW w:w="1179" w:type="pct"/>
            <w:noWrap/>
            <w:vAlign w:val="center"/>
          </w:tcPr>
          <w:p w14:paraId="2DC5CB59" w14:textId="77777777" w:rsidR="00B82439" w:rsidRDefault="00B82439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备注</w:t>
            </w:r>
          </w:p>
        </w:tc>
      </w:tr>
      <w:tr w:rsidR="00B82439" w14:paraId="3C84AAAC" w14:textId="77777777" w:rsidTr="00B82439">
        <w:trPr>
          <w:trHeight w:val="680"/>
          <w:jc w:val="center"/>
        </w:trPr>
        <w:tc>
          <w:tcPr>
            <w:tcW w:w="1301" w:type="pct"/>
            <w:vAlign w:val="center"/>
          </w:tcPr>
          <w:p w14:paraId="1D78A562" w14:textId="366C4260" w:rsidR="00B82439" w:rsidRPr="00B82439" w:rsidRDefault="00B82439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</w:rPr>
            </w:pPr>
            <w:r w:rsidRPr="00B82439">
              <w:rPr>
                <w:rFonts w:ascii="仿宋_GB2312" w:eastAsia="仿宋_GB2312" w:hAnsi="宋体" w:cs="宋体" w:hint="eastAsia"/>
                <w:kern w:val="0"/>
              </w:rPr>
              <w:t>一等奖学金：</w:t>
            </w:r>
            <w:r w:rsidRPr="00B82439">
              <w:rPr>
                <w:rFonts w:ascii="仿宋_GB2312" w:eastAsia="仿宋_GB2312" w:hAnsi="宋体" w:cs="宋体"/>
                <w:kern w:val="0"/>
              </w:rPr>
              <w:t>5000</w:t>
            </w:r>
            <w:r w:rsidRPr="00B82439">
              <w:rPr>
                <w:rFonts w:ascii="仿宋_GB2312" w:eastAsia="仿宋_GB2312" w:hAnsi="宋体" w:cs="宋体" w:hint="eastAsia"/>
                <w:kern w:val="0"/>
              </w:rPr>
              <w:t>元</w:t>
            </w:r>
            <w:r w:rsidRPr="00B82439">
              <w:rPr>
                <w:rFonts w:ascii="仿宋_GB2312" w:eastAsia="仿宋_GB2312" w:hAnsi="宋体" w:cs="宋体"/>
                <w:kern w:val="0"/>
              </w:rPr>
              <w:t>/人</w:t>
            </w:r>
            <w:r w:rsidRPr="00B82439">
              <w:rPr>
                <w:rFonts w:ascii="仿宋_GB2312" w:eastAsia="仿宋_GB2312" w:hAnsi="宋体" w:cs="宋体" w:hint="eastAsia"/>
                <w:kern w:val="0"/>
              </w:rPr>
              <w:t>（4</w:t>
            </w:r>
            <w:r w:rsidRPr="00B82439">
              <w:rPr>
                <w:rFonts w:ascii="仿宋_GB2312" w:eastAsia="仿宋_GB2312" w:hAnsi="宋体" w:cs="宋体"/>
                <w:kern w:val="0"/>
              </w:rPr>
              <w:t>5%</w:t>
            </w:r>
            <w:r w:rsidRPr="00B82439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260" w:type="pct"/>
          </w:tcPr>
          <w:p w14:paraId="3BD8B262" w14:textId="3F2D94EB" w:rsidR="00B82439" w:rsidRPr="00B82439" w:rsidRDefault="00D76892">
            <w:pPr>
              <w:widowControl/>
              <w:spacing w:after="150"/>
              <w:jc w:val="center"/>
              <w:rPr>
                <w:rFonts w:ascii="宋体" w:eastAsia="仿宋_GB2312" w:hAnsi="宋体" w:cs="宋体"/>
                <w:kern w:val="0"/>
              </w:rPr>
            </w:pPr>
            <w:r>
              <w:rPr>
                <w:rFonts w:ascii="宋体" w:eastAsia="仿宋_GB2312" w:hAnsi="宋体" w:cs="宋体"/>
                <w:kern w:val="0"/>
              </w:rPr>
              <w:t>50</w:t>
            </w:r>
            <w:r w:rsidR="00B82439" w:rsidRPr="00B82439">
              <w:rPr>
                <w:rFonts w:ascii="宋体" w:eastAsia="仿宋_GB2312" w:hAnsi="宋体" w:cs="宋体"/>
                <w:kern w:val="0"/>
              </w:rPr>
              <w:t>%</w:t>
            </w:r>
          </w:p>
        </w:tc>
        <w:tc>
          <w:tcPr>
            <w:tcW w:w="1260" w:type="pct"/>
            <w:noWrap/>
            <w:vAlign w:val="center"/>
          </w:tcPr>
          <w:p w14:paraId="386D5820" w14:textId="11BA86F9" w:rsidR="00B82439" w:rsidRPr="00B82439" w:rsidRDefault="00B82439">
            <w:pPr>
              <w:widowControl/>
              <w:spacing w:after="150"/>
              <w:jc w:val="center"/>
              <w:rPr>
                <w:rFonts w:ascii="宋体" w:eastAsia="仿宋_GB2312" w:hAnsi="宋体" w:cs="宋体"/>
                <w:kern w:val="0"/>
              </w:rPr>
            </w:pPr>
            <w:r w:rsidRPr="00B82439">
              <w:rPr>
                <w:rFonts w:ascii="宋体" w:eastAsia="仿宋_GB2312" w:hAnsi="宋体" w:cs="宋体"/>
                <w:kern w:val="0"/>
              </w:rPr>
              <w:t>158</w:t>
            </w:r>
          </w:p>
        </w:tc>
        <w:tc>
          <w:tcPr>
            <w:tcW w:w="1179" w:type="pct"/>
            <w:vAlign w:val="center"/>
          </w:tcPr>
          <w:p w14:paraId="55DA8DF4" w14:textId="77777777" w:rsidR="00B82439" w:rsidRPr="00FA5E6E" w:rsidRDefault="00B82439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A5E6E"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推免生</w:t>
            </w:r>
            <w:r w:rsidRPr="00FA5E6E">
              <w:rPr>
                <w:rFonts w:ascii="仿宋_GB2312" w:eastAsia="仿宋_GB2312" w:hAnsi="宋体" w:cs="宋体"/>
                <w:color w:val="000000" w:themeColor="text1"/>
                <w:kern w:val="0"/>
              </w:rPr>
              <w:t>获评一等奖学金</w:t>
            </w:r>
          </w:p>
        </w:tc>
      </w:tr>
      <w:tr w:rsidR="00B82439" w14:paraId="1795068B" w14:textId="77777777" w:rsidTr="00B82439">
        <w:trPr>
          <w:trHeight w:val="680"/>
          <w:jc w:val="center"/>
        </w:trPr>
        <w:tc>
          <w:tcPr>
            <w:tcW w:w="1301" w:type="pct"/>
            <w:vAlign w:val="center"/>
          </w:tcPr>
          <w:p w14:paraId="48946AF1" w14:textId="5CDAF4C2" w:rsidR="00B82439" w:rsidRPr="00B82439" w:rsidRDefault="00B82439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</w:rPr>
            </w:pPr>
            <w:r w:rsidRPr="00B82439">
              <w:rPr>
                <w:rFonts w:ascii="仿宋_GB2312" w:eastAsia="仿宋_GB2312" w:hAnsi="宋体" w:cs="宋体" w:hint="eastAsia"/>
                <w:kern w:val="0"/>
              </w:rPr>
              <w:t>二等奖学金：</w:t>
            </w:r>
            <w:r w:rsidRPr="00B82439">
              <w:rPr>
                <w:rFonts w:ascii="仿宋_GB2312" w:eastAsia="仿宋_GB2312" w:hAnsi="宋体" w:cs="宋体"/>
                <w:kern w:val="0"/>
              </w:rPr>
              <w:t>3000</w:t>
            </w:r>
            <w:r w:rsidRPr="00B82439">
              <w:rPr>
                <w:rFonts w:ascii="仿宋_GB2312" w:eastAsia="仿宋_GB2312" w:hAnsi="宋体" w:cs="宋体" w:hint="eastAsia"/>
                <w:kern w:val="0"/>
              </w:rPr>
              <w:t>元</w:t>
            </w:r>
            <w:r w:rsidRPr="00B82439">
              <w:rPr>
                <w:rFonts w:ascii="仿宋_GB2312" w:eastAsia="仿宋_GB2312" w:hAnsi="宋体" w:cs="宋体"/>
                <w:kern w:val="0"/>
              </w:rPr>
              <w:t>/人</w:t>
            </w:r>
          </w:p>
        </w:tc>
        <w:tc>
          <w:tcPr>
            <w:tcW w:w="1260" w:type="pct"/>
          </w:tcPr>
          <w:p w14:paraId="504D2FDF" w14:textId="2A649BE7" w:rsidR="00B82439" w:rsidRPr="00B82439" w:rsidRDefault="00B82439" w:rsidP="0005257E">
            <w:pPr>
              <w:widowControl/>
              <w:spacing w:after="150"/>
              <w:jc w:val="center"/>
              <w:rPr>
                <w:rFonts w:ascii="宋体" w:eastAsia="仿宋_GB2312" w:hAnsi="宋体" w:cs="宋体"/>
                <w:kern w:val="0"/>
              </w:rPr>
            </w:pPr>
            <w:r w:rsidRPr="00B82439">
              <w:rPr>
                <w:rFonts w:ascii="宋体" w:eastAsia="仿宋_GB2312" w:hAnsi="宋体" w:cs="宋体" w:hint="eastAsia"/>
                <w:kern w:val="0"/>
              </w:rPr>
              <w:t>4</w:t>
            </w:r>
            <w:r w:rsidRPr="00B82439">
              <w:rPr>
                <w:rFonts w:ascii="宋体" w:eastAsia="仿宋_GB2312" w:hAnsi="宋体" w:cs="宋体"/>
                <w:kern w:val="0"/>
              </w:rPr>
              <w:t>5%</w:t>
            </w:r>
          </w:p>
        </w:tc>
        <w:tc>
          <w:tcPr>
            <w:tcW w:w="1260" w:type="pct"/>
            <w:noWrap/>
            <w:vAlign w:val="center"/>
          </w:tcPr>
          <w:p w14:paraId="00D76CF5" w14:textId="03402EB9" w:rsidR="00B82439" w:rsidRPr="00B82439" w:rsidRDefault="00B82439" w:rsidP="0005257E">
            <w:pPr>
              <w:widowControl/>
              <w:spacing w:after="150"/>
              <w:jc w:val="center"/>
              <w:rPr>
                <w:rFonts w:ascii="宋体" w:eastAsia="仿宋_GB2312" w:hAnsi="宋体" w:cs="宋体"/>
                <w:kern w:val="0"/>
              </w:rPr>
            </w:pPr>
            <w:r w:rsidRPr="00B82439">
              <w:rPr>
                <w:rFonts w:ascii="宋体" w:eastAsia="仿宋_GB2312" w:hAnsi="宋体" w:cs="宋体"/>
                <w:kern w:val="0"/>
              </w:rPr>
              <w:t>142</w:t>
            </w:r>
          </w:p>
        </w:tc>
        <w:tc>
          <w:tcPr>
            <w:tcW w:w="1179" w:type="pct"/>
            <w:vAlign w:val="center"/>
          </w:tcPr>
          <w:p w14:paraId="637B9877" w14:textId="77777777" w:rsidR="00B82439" w:rsidRPr="00FA5E6E" w:rsidRDefault="00B82439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</w:tbl>
    <w:p w14:paraId="04D8A9DB" w14:textId="77777777"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二、申请条件</w:t>
      </w:r>
    </w:p>
    <w:p w14:paraId="3ED27E88" w14:textId="77777777" w:rsidR="001F7557" w:rsidRPr="00D70C8D" w:rsidRDefault="001F7557" w:rsidP="001F7557">
      <w:pPr>
        <w:pStyle w:val="chs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D70C8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1.热爱社会主义祖国，拥护中国共产党的领导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；</w:t>
      </w:r>
    </w:p>
    <w:p w14:paraId="2C4CF9C1" w14:textId="77777777" w:rsidR="001F7557" w:rsidRPr="00D70C8D" w:rsidRDefault="001F7557" w:rsidP="001F7557">
      <w:pPr>
        <w:pStyle w:val="chs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D70C8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2.遵守宪法和法律，遵守学校规章制度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；</w:t>
      </w:r>
    </w:p>
    <w:p w14:paraId="20162C7E" w14:textId="77777777" w:rsidR="001F7557" w:rsidRPr="00D70C8D" w:rsidRDefault="001F7557" w:rsidP="001F7557">
      <w:pPr>
        <w:pStyle w:val="chs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D70C8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3.诚实守信，品学兼优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；</w:t>
      </w:r>
    </w:p>
    <w:p w14:paraId="0DB5AD47" w14:textId="77777777" w:rsidR="001F7557" w:rsidRPr="00D70C8D" w:rsidRDefault="001F7557" w:rsidP="001F7557">
      <w:pPr>
        <w:pStyle w:val="chs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D70C8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4.有较强的科研潜力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；</w:t>
      </w:r>
    </w:p>
    <w:p w14:paraId="0DC5258F" w14:textId="77777777" w:rsidR="001F7557" w:rsidRPr="00D70C8D" w:rsidRDefault="001F7557" w:rsidP="001F7557">
      <w:pPr>
        <w:pStyle w:val="chs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D70C8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在具备以上基本条件的前提下：</w:t>
      </w:r>
    </w:p>
    <w:p w14:paraId="454E092A" w14:textId="5F3E8B3B" w:rsidR="001F7557" w:rsidRDefault="001F7557" w:rsidP="001F7557">
      <w:pPr>
        <w:ind w:firstLine="570"/>
        <w:rPr>
          <w:rFonts w:ascii="仿宋" w:eastAsia="仿宋" w:hAnsi="仿宋"/>
          <w:sz w:val="28"/>
          <w:szCs w:val="28"/>
        </w:rPr>
      </w:pPr>
      <w:r w:rsidRPr="00D70C8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lastRenderedPageBreak/>
        <w:t>（1）对象为新入学硕士研究生：根据研究生入学考试初试、复试成绩以及考生背景等因素进行综合排序，择优确定获奖研究生及获奖等级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；</w:t>
      </w:r>
    </w:p>
    <w:p w14:paraId="5E3E4874" w14:textId="77777777" w:rsidR="00043ED0" w:rsidRPr="00FA5E6E" w:rsidRDefault="00043ED0" w:rsidP="00043ED0">
      <w:pPr>
        <w:pStyle w:val="aa"/>
        <w:spacing w:before="0" w:beforeAutospacing="0" w:after="0" w:afterAutospacing="0"/>
        <w:ind w:firstLineChars="200" w:firstLine="562"/>
        <w:rPr>
          <w:rFonts w:ascii="仿宋" w:eastAsia="仿宋" w:hAnsi="仿宋"/>
          <w:b/>
          <w:kern w:val="2"/>
          <w:sz w:val="28"/>
          <w:szCs w:val="28"/>
        </w:rPr>
      </w:pPr>
      <w:r w:rsidRPr="00FA5E6E">
        <w:rPr>
          <w:rFonts w:ascii="仿宋" w:eastAsia="仿宋" w:hAnsi="仿宋" w:hint="eastAsia"/>
          <w:b/>
          <w:kern w:val="2"/>
          <w:sz w:val="28"/>
          <w:szCs w:val="28"/>
        </w:rPr>
        <w:t>有下列情形之一的，取消新生学业奖学金的评选资格：</w:t>
      </w:r>
    </w:p>
    <w:p w14:paraId="166E6E66" w14:textId="77777777" w:rsidR="00043ED0" w:rsidRPr="00FA5E6E" w:rsidRDefault="006A7DDF" w:rsidP="00043ED0">
      <w:pPr>
        <w:pStyle w:val="aa"/>
        <w:spacing w:before="0" w:beforeAutospacing="0" w:after="0" w:afterAutospacing="0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FA5E6E">
        <w:rPr>
          <w:rFonts w:ascii="仿宋" w:eastAsia="仿宋" w:hAnsi="仿宋"/>
          <w:kern w:val="2"/>
          <w:sz w:val="28"/>
          <w:szCs w:val="28"/>
        </w:rPr>
        <w:t>1.</w:t>
      </w:r>
      <w:r w:rsidR="00043ED0" w:rsidRPr="00FA5E6E">
        <w:rPr>
          <w:rFonts w:ascii="仿宋" w:eastAsia="仿宋" w:hAnsi="仿宋" w:hint="eastAsia"/>
          <w:kern w:val="2"/>
          <w:sz w:val="28"/>
          <w:szCs w:val="28"/>
        </w:rPr>
        <w:t>申请奖学金当年未完成报到注册手续的；</w:t>
      </w:r>
    </w:p>
    <w:p w14:paraId="258DF3E2" w14:textId="012CF167" w:rsidR="00043ED0" w:rsidRPr="00C0668E" w:rsidRDefault="006A7DDF" w:rsidP="00FA5E6E">
      <w:pPr>
        <w:ind w:firstLine="570"/>
        <w:rPr>
          <w:rFonts w:ascii="仿宋" w:eastAsia="仿宋" w:hAnsi="仿宋" w:cs="宋体"/>
          <w:sz w:val="28"/>
          <w:szCs w:val="28"/>
        </w:rPr>
      </w:pPr>
      <w:r w:rsidRPr="00C0668E">
        <w:rPr>
          <w:rFonts w:ascii="仿宋" w:eastAsia="仿宋" w:hAnsi="仿宋" w:cs="宋体"/>
          <w:sz w:val="28"/>
          <w:szCs w:val="28"/>
        </w:rPr>
        <w:t>2.</w:t>
      </w:r>
      <w:r w:rsidR="00043ED0" w:rsidRPr="00C0668E">
        <w:rPr>
          <w:rFonts w:ascii="仿宋" w:eastAsia="仿宋" w:hAnsi="仿宋" w:cs="宋体" w:hint="eastAsia"/>
          <w:sz w:val="28"/>
          <w:szCs w:val="28"/>
        </w:rPr>
        <w:t>截至</w:t>
      </w:r>
      <w:r w:rsidR="001F7557" w:rsidRPr="00C0668E">
        <w:rPr>
          <w:rFonts w:ascii="仿宋" w:eastAsia="仿宋" w:hAnsi="仿宋" w:cs="宋体" w:hint="eastAsia"/>
          <w:sz w:val="28"/>
          <w:szCs w:val="28"/>
        </w:rPr>
        <w:t>申请时间</w:t>
      </w:r>
      <w:r w:rsidR="00043ED0" w:rsidRPr="00C0668E">
        <w:rPr>
          <w:rFonts w:ascii="仿宋" w:eastAsia="仿宋" w:hAnsi="仿宋" w:cs="宋体"/>
          <w:sz w:val="28"/>
          <w:szCs w:val="28"/>
        </w:rPr>
        <w:t>未按学校要求全额缴纳学费及住宿费等相关费用、</w:t>
      </w:r>
      <w:r w:rsidR="00043ED0" w:rsidRPr="00C0668E">
        <w:rPr>
          <w:rFonts w:ascii="仿宋" w:eastAsia="仿宋" w:hAnsi="仿宋" w:cs="宋体" w:hint="eastAsia"/>
          <w:sz w:val="28"/>
          <w:szCs w:val="28"/>
        </w:rPr>
        <w:t>个人档案未按相关规定及时转到学校</w:t>
      </w:r>
      <w:r w:rsidR="004E6D5E" w:rsidRPr="00C0668E">
        <w:rPr>
          <w:rFonts w:ascii="仿宋" w:eastAsia="仿宋" w:hAnsi="仿宋" w:cs="宋体" w:hint="eastAsia"/>
          <w:sz w:val="28"/>
          <w:szCs w:val="28"/>
        </w:rPr>
        <w:t>。</w:t>
      </w:r>
      <w:r w:rsidR="00560066" w:rsidRPr="00C0668E">
        <w:rPr>
          <w:rFonts w:ascii="仿宋" w:eastAsia="仿宋" w:hAnsi="仿宋" w:cs="宋体" w:hint="eastAsia"/>
          <w:sz w:val="28"/>
          <w:szCs w:val="28"/>
        </w:rPr>
        <w:t>（申请助学贷款学生等特殊学生除外，但需要提供贷款证明等相关材料）。</w:t>
      </w:r>
    </w:p>
    <w:p w14:paraId="51D1DAC0" w14:textId="77777777" w:rsidR="006A7DDF" w:rsidRPr="00C0668E" w:rsidRDefault="006A7DDF" w:rsidP="00FA5E6E">
      <w:pPr>
        <w:ind w:firstLine="570"/>
        <w:rPr>
          <w:rFonts w:ascii="仿宋" w:eastAsia="仿宋" w:hAnsi="仿宋" w:cs="宋体"/>
          <w:sz w:val="28"/>
          <w:szCs w:val="28"/>
        </w:rPr>
      </w:pPr>
      <w:r w:rsidRPr="00C0668E">
        <w:rPr>
          <w:rFonts w:ascii="仿宋" w:eastAsia="仿宋" w:hAnsi="仿宋" w:cs="宋体"/>
          <w:sz w:val="28"/>
          <w:szCs w:val="28"/>
        </w:rPr>
        <w:t>3.</w:t>
      </w:r>
      <w:r w:rsidRPr="00C0668E">
        <w:rPr>
          <w:rFonts w:ascii="仿宋" w:eastAsia="仿宋" w:hAnsi="仿宋" w:cs="宋体" w:hint="eastAsia"/>
          <w:sz w:val="28"/>
          <w:szCs w:val="28"/>
        </w:rPr>
        <w:t>社保未</w:t>
      </w:r>
      <w:r w:rsidRPr="00C0668E">
        <w:rPr>
          <w:rFonts w:ascii="仿宋" w:eastAsia="仿宋" w:hAnsi="仿宋" w:cs="宋体"/>
          <w:sz w:val="28"/>
          <w:szCs w:val="28"/>
        </w:rPr>
        <w:t>断缴</w:t>
      </w:r>
      <w:r w:rsidR="007A3B93" w:rsidRPr="00C0668E">
        <w:rPr>
          <w:rFonts w:ascii="仿宋" w:eastAsia="仿宋" w:hAnsi="仿宋" w:cs="宋体" w:hint="eastAsia"/>
          <w:sz w:val="28"/>
          <w:szCs w:val="28"/>
        </w:rPr>
        <w:t>，</w:t>
      </w:r>
      <w:r w:rsidR="007A3B93" w:rsidRPr="00C0668E">
        <w:rPr>
          <w:rFonts w:ascii="仿宋" w:eastAsia="仿宋" w:hAnsi="仿宋" w:cs="宋体"/>
          <w:sz w:val="28"/>
          <w:szCs w:val="28"/>
        </w:rPr>
        <w:t>不符合全日制要求</w:t>
      </w:r>
      <w:r w:rsidRPr="00C0668E">
        <w:rPr>
          <w:rFonts w:ascii="仿宋" w:eastAsia="仿宋" w:hAnsi="仿宋" w:cs="宋体" w:hint="eastAsia"/>
          <w:sz w:val="28"/>
          <w:szCs w:val="28"/>
        </w:rPr>
        <w:t>的</w:t>
      </w:r>
      <w:r w:rsidRPr="00C0668E">
        <w:rPr>
          <w:rFonts w:ascii="仿宋" w:eastAsia="仿宋" w:hAnsi="仿宋" w:cs="宋体"/>
          <w:sz w:val="28"/>
          <w:szCs w:val="28"/>
        </w:rPr>
        <w:t>；</w:t>
      </w:r>
    </w:p>
    <w:p w14:paraId="7AC1D3AF" w14:textId="53908CD7" w:rsidR="006C744E" w:rsidRPr="00FA5E6E" w:rsidRDefault="006A7DDF" w:rsidP="00FA5E6E">
      <w:pPr>
        <w:pStyle w:val="aa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FA5E6E">
        <w:rPr>
          <w:rFonts w:ascii="仿宋" w:eastAsia="仿宋" w:hAnsi="仿宋"/>
          <w:kern w:val="2"/>
          <w:sz w:val="28"/>
          <w:szCs w:val="28"/>
        </w:rPr>
        <w:t>4.</w:t>
      </w:r>
      <w:r w:rsidR="00C0668E">
        <w:rPr>
          <w:rFonts w:ascii="仿宋" w:eastAsia="仿宋" w:hAnsi="仿宋" w:hint="eastAsia"/>
          <w:kern w:val="2"/>
          <w:sz w:val="28"/>
          <w:szCs w:val="28"/>
        </w:rPr>
        <w:t>受到学校纪律处分，或者受到行政处罚、刑事处分的。</w:t>
      </w:r>
    </w:p>
    <w:p w14:paraId="78E2DBE7" w14:textId="77777777"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三</w:t>
      </w:r>
      <w:r>
        <w:rPr>
          <w:rFonts w:ascii="仿宋" w:eastAsia="仿宋" w:hAnsi="仿宋" w:cs="宋体"/>
          <w:b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sz w:val="28"/>
          <w:szCs w:val="28"/>
        </w:rPr>
        <w:t>评选细则</w:t>
      </w:r>
    </w:p>
    <w:p w14:paraId="321B2C86" w14:textId="77777777" w:rsidR="00572480" w:rsidRDefault="00407A8D">
      <w:pPr>
        <w:ind w:firstLineChars="200" w:firstLine="562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1、考生背景</w:t>
      </w:r>
      <w:r>
        <w:rPr>
          <w:rFonts w:ascii="仿宋" w:eastAsia="仿宋" w:hAnsi="仿宋" w:cs="Times New Roman" w:hint="eastAsia"/>
          <w:b/>
          <w:sz w:val="28"/>
          <w:szCs w:val="28"/>
        </w:rPr>
        <w:t>系数</w:t>
      </w:r>
      <w:r>
        <w:rPr>
          <w:rFonts w:ascii="仿宋" w:eastAsia="仿宋" w:hAnsi="仿宋" w:cs="Times New Roman"/>
          <w:b/>
          <w:sz w:val="28"/>
          <w:szCs w:val="28"/>
        </w:rPr>
        <w:t>：</w:t>
      </w:r>
    </w:p>
    <w:p w14:paraId="5787D10B" w14:textId="77777777"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>
        <w:rPr>
          <w:rFonts w:ascii="仿宋" w:eastAsia="仿宋" w:hAnsi="仿宋" w:cs="Times New Roman"/>
          <w:sz w:val="28"/>
          <w:szCs w:val="28"/>
        </w:rPr>
        <w:t>生源毕业学校系数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一流大学建设高校</w:t>
      </w:r>
      <w:r>
        <w:rPr>
          <w:rFonts w:ascii="仿宋" w:eastAsia="仿宋" w:hAnsi="仿宋" w:cs="Times New Roman"/>
          <w:sz w:val="28"/>
          <w:szCs w:val="28"/>
        </w:rPr>
        <w:t>36</w:t>
      </w:r>
      <w:r>
        <w:rPr>
          <w:rFonts w:ascii="仿宋" w:eastAsia="仿宋" w:hAnsi="仿宋" w:cs="Times New Roman" w:hint="eastAsia"/>
          <w:sz w:val="28"/>
          <w:szCs w:val="28"/>
        </w:rPr>
        <w:t>所A类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=1.2、</w:t>
      </w:r>
      <w:r>
        <w:rPr>
          <w:rFonts w:ascii="仿宋" w:eastAsia="仿宋" w:hAnsi="仿宋" w:cs="Times New Roman" w:hint="eastAsia"/>
          <w:sz w:val="28"/>
          <w:szCs w:val="28"/>
        </w:rPr>
        <w:t>一流大学建设高校</w:t>
      </w:r>
      <w:r>
        <w:rPr>
          <w:rFonts w:ascii="仿宋" w:eastAsia="仿宋" w:hAnsi="仿宋" w:cs="Times New Roman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所B类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=1.15</w:t>
      </w:r>
      <w:r>
        <w:rPr>
          <w:rFonts w:ascii="仿宋" w:eastAsia="仿宋" w:hAnsi="仿宋" w:cs="Times New Roman" w:hint="eastAsia"/>
          <w:sz w:val="28"/>
          <w:szCs w:val="28"/>
        </w:rPr>
        <w:t>、一流学科建设高校95所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=1.1、</w:t>
      </w:r>
      <w:r>
        <w:rPr>
          <w:rFonts w:ascii="仿宋" w:eastAsia="仿宋" w:hAnsi="仿宋" w:cs="Times New Roman" w:hint="eastAsia"/>
          <w:sz w:val="28"/>
          <w:szCs w:val="28"/>
        </w:rPr>
        <w:t>上海海事大学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=1.1</w:t>
      </w:r>
      <w:r>
        <w:rPr>
          <w:rFonts w:ascii="仿宋" w:eastAsia="仿宋" w:hAnsi="仿宋" w:cs="Times New Roman" w:hint="eastAsia"/>
          <w:sz w:val="28"/>
          <w:szCs w:val="28"/>
        </w:rPr>
        <w:t>、其他高校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=1.0）；</w:t>
      </w:r>
    </w:p>
    <w:p w14:paraId="106B6DF6" w14:textId="77777777"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2）</w:t>
      </w:r>
      <w:r>
        <w:rPr>
          <w:rFonts w:ascii="仿宋" w:eastAsia="仿宋" w:hAnsi="仿宋" w:cs="Times New Roman"/>
          <w:sz w:val="28"/>
          <w:szCs w:val="28"/>
        </w:rPr>
        <w:t>第一志愿系数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2</w:t>
      </w:r>
      <w:r>
        <w:rPr>
          <w:rFonts w:ascii="仿宋" w:eastAsia="仿宋" w:hAnsi="仿宋" w:cs="Times New Roman"/>
          <w:sz w:val="28"/>
          <w:szCs w:val="28"/>
        </w:rPr>
        <w:t>=1.2，调剂志愿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2</w:t>
      </w:r>
      <w:r>
        <w:rPr>
          <w:rFonts w:ascii="仿宋" w:eastAsia="仿宋" w:hAnsi="仿宋" w:cs="Times New Roman"/>
          <w:sz w:val="28"/>
          <w:szCs w:val="28"/>
        </w:rPr>
        <w:t>=1.0；</w:t>
      </w:r>
    </w:p>
    <w:p w14:paraId="04663D7A" w14:textId="77777777" w:rsidR="00572480" w:rsidRDefault="00407A8D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2、入学成绩：</w:t>
      </w:r>
    </w:p>
    <w:p w14:paraId="61513341" w14:textId="77777777"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数学-a、英语-b、政治-c、复试成绩-d；</w:t>
      </w:r>
    </w:p>
    <w:p w14:paraId="03283ED3" w14:textId="77777777" w:rsidR="00572480" w:rsidRDefault="00407A8D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3、</w:t>
      </w:r>
      <w:r>
        <w:rPr>
          <w:rFonts w:ascii="仿宋" w:eastAsia="仿宋" w:hAnsi="仿宋" w:cs="Times New Roman" w:hint="eastAsia"/>
          <w:b/>
          <w:sz w:val="28"/>
          <w:szCs w:val="28"/>
        </w:rPr>
        <w:t>总分计算公式</w:t>
      </w:r>
      <w:r>
        <w:rPr>
          <w:rFonts w:ascii="仿宋" w:eastAsia="仿宋" w:hAnsi="仿宋" w:cs="Times New Roman"/>
          <w:b/>
          <w:sz w:val="28"/>
          <w:szCs w:val="28"/>
        </w:rPr>
        <w:t>:</w:t>
      </w:r>
    </w:p>
    <w:p w14:paraId="39FEE1F2" w14:textId="77777777" w:rsidR="00572480" w:rsidRDefault="00407A8D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="仿宋" w:hAnsi="Cambria Math" w:cs="Times New Roman"/>
              <w:sz w:val="28"/>
              <w:szCs w:val="28"/>
            </w:rPr>
            <m:t>x=</m:t>
          </m:r>
          <m:sSub>
            <m:sSubPr>
              <m:ctrlPr>
                <w:rPr>
                  <w:rFonts w:ascii="Cambria Math" w:eastAsia="仿宋" w:hAnsi="Cambria Math" w:cs="Times New Roman"/>
                  <w:b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="仿宋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*[</m:t>
          </m:r>
          <m:f>
            <m:fPr>
              <m:ctrlPr>
                <w:rPr>
                  <w:rFonts w:ascii="Cambria Math" w:eastAsia="仿宋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(a+b+c)</m:t>
              </m:r>
            </m:num>
            <m:den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*0.7+d*0.3]</m:t>
          </m:r>
        </m:oMath>
      </m:oMathPara>
    </w:p>
    <w:p w14:paraId="022ECABA" w14:textId="77777777"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4、按分数排名从高到低顺序奖励；</w:t>
      </w:r>
    </w:p>
    <w:p w14:paraId="5823E276" w14:textId="77777777"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5、入学后发生违纪情况的学生，取消奖学金评选资格。</w:t>
      </w:r>
    </w:p>
    <w:p w14:paraId="73B3BF1B" w14:textId="77777777"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lastRenderedPageBreak/>
        <w:t>四</w:t>
      </w:r>
      <w:r>
        <w:rPr>
          <w:rFonts w:ascii="仿宋" w:eastAsia="仿宋" w:hAnsi="仿宋" w:cs="宋体"/>
          <w:b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sz w:val="28"/>
          <w:szCs w:val="28"/>
        </w:rPr>
        <w:t>补充说明</w:t>
      </w:r>
    </w:p>
    <w:p w14:paraId="51B7516A" w14:textId="4140A184" w:rsidR="00572480" w:rsidRDefault="00407A8D">
      <w:pPr>
        <w:pStyle w:val="aa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本细则由信息工程学院研究生奖学金评审委员会负责解释</w:t>
      </w:r>
      <w:r>
        <w:rPr>
          <w:rFonts w:ascii="仿宋" w:eastAsia="仿宋" w:hAnsi="仿宋" w:cs="Times New Roman" w:hint="eastAsia"/>
          <w:sz w:val="28"/>
          <w:szCs w:val="28"/>
        </w:rPr>
        <w:t>，自</w:t>
      </w:r>
      <w:r w:rsidRPr="00FA5E6E">
        <w:rPr>
          <w:rFonts w:ascii="仿宋" w:eastAsia="仿宋" w:hAnsi="仿宋" w:cs="Times New Roman"/>
          <w:sz w:val="28"/>
          <w:szCs w:val="28"/>
        </w:rPr>
        <w:t>202</w:t>
      </w:r>
      <w:r w:rsidR="00986FEB">
        <w:rPr>
          <w:rFonts w:ascii="仿宋" w:eastAsia="仿宋" w:hAnsi="仿宋" w:cs="Times New Roman"/>
          <w:sz w:val="28"/>
          <w:szCs w:val="28"/>
        </w:rPr>
        <w:t>2</w:t>
      </w:r>
      <w:r w:rsidRPr="00FA5E6E">
        <w:rPr>
          <w:rFonts w:ascii="仿宋" w:eastAsia="仿宋" w:hAnsi="仿宋" w:cs="Times New Roman" w:hint="eastAsia"/>
          <w:sz w:val="28"/>
          <w:szCs w:val="28"/>
        </w:rPr>
        <w:t>年</w:t>
      </w:r>
      <w:r w:rsidR="00986FEB">
        <w:rPr>
          <w:rFonts w:ascii="仿宋" w:eastAsia="仿宋" w:hAnsi="仿宋" w:cs="Times New Roman"/>
          <w:sz w:val="28"/>
          <w:szCs w:val="28"/>
        </w:rPr>
        <w:t>10</w:t>
      </w:r>
      <w:r w:rsidRPr="00FA5E6E">
        <w:rPr>
          <w:rFonts w:ascii="仿宋" w:eastAsia="仿宋" w:hAnsi="仿宋" w:cs="Times New Roman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起试行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00BB2AD9" w14:textId="77777777" w:rsidR="00572480" w:rsidRDefault="00407A8D" w:rsidP="00FA5E6E">
      <w:pPr>
        <w:pStyle w:val="aa"/>
        <w:spacing w:before="0" w:beforeAutospacing="0" w:after="0" w:afterAutospacing="0" w:line="560" w:lineRule="exact"/>
        <w:ind w:right="560"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信息工程学院</w:t>
      </w:r>
    </w:p>
    <w:p w14:paraId="27678A6B" w14:textId="43E8DFEC" w:rsidR="00572480" w:rsidRDefault="00C43AE9">
      <w:pPr>
        <w:pStyle w:val="aa"/>
        <w:spacing w:before="0" w:beforeAutospacing="0" w:after="0" w:afterAutospacing="0" w:line="560" w:lineRule="exact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 w:rsidRPr="00FA5E6E">
        <w:rPr>
          <w:rFonts w:ascii="仿宋" w:eastAsia="仿宋" w:hAnsi="仿宋" w:cs="Times New Roman"/>
          <w:sz w:val="28"/>
          <w:szCs w:val="28"/>
        </w:rPr>
        <w:t>202</w:t>
      </w:r>
      <w:r w:rsidR="00986FEB">
        <w:rPr>
          <w:rFonts w:ascii="仿宋" w:eastAsia="仿宋" w:hAnsi="仿宋" w:cs="Times New Roman"/>
          <w:sz w:val="28"/>
          <w:szCs w:val="28"/>
        </w:rPr>
        <w:t>2</w:t>
      </w:r>
      <w:r w:rsidR="00407A8D" w:rsidRPr="00FA5E6E">
        <w:rPr>
          <w:rFonts w:ascii="仿宋" w:eastAsia="仿宋" w:hAnsi="仿宋" w:cs="Times New Roman" w:hint="eastAsia"/>
          <w:sz w:val="28"/>
          <w:szCs w:val="28"/>
        </w:rPr>
        <w:t>年</w:t>
      </w:r>
      <w:r w:rsidR="00986FEB">
        <w:rPr>
          <w:rFonts w:ascii="仿宋" w:eastAsia="仿宋" w:hAnsi="仿宋" w:cs="Times New Roman"/>
          <w:sz w:val="28"/>
          <w:szCs w:val="28"/>
        </w:rPr>
        <w:t>10</w:t>
      </w:r>
      <w:r w:rsidR="00407A8D" w:rsidRPr="00FA5E6E">
        <w:rPr>
          <w:rFonts w:ascii="仿宋" w:eastAsia="仿宋" w:hAnsi="仿宋" w:cs="Times New Roman"/>
          <w:sz w:val="28"/>
          <w:szCs w:val="28"/>
        </w:rPr>
        <w:t>月</w:t>
      </w:r>
      <w:r w:rsidR="00986FEB">
        <w:rPr>
          <w:rFonts w:ascii="仿宋" w:eastAsia="仿宋" w:hAnsi="仿宋" w:cs="Times New Roman"/>
          <w:sz w:val="28"/>
          <w:szCs w:val="28"/>
        </w:rPr>
        <w:t>10</w:t>
      </w:r>
      <w:r w:rsidR="00407A8D" w:rsidRPr="00FA5E6E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1473E1E6" w14:textId="007999AD" w:rsidR="00572480" w:rsidRDefault="00407A8D" w:rsidP="00FA5E6E">
      <w:pPr>
        <w:pStyle w:val="aa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br w:type="page"/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附：世界一流大学和一流学科（简称“双一流”）建设高校名单</w:t>
      </w:r>
    </w:p>
    <w:p w14:paraId="3CADEED9" w14:textId="77777777" w:rsidR="00572480" w:rsidRDefault="00407A8D">
      <w:pPr>
        <w:pStyle w:val="aa"/>
        <w:spacing w:before="0" w:beforeAutospacing="0" w:after="0" w:afterAutospacing="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一流大学建设高校名单</w:t>
      </w:r>
    </w:p>
    <w:p w14:paraId="77B0E0CE" w14:textId="77777777" w:rsidR="00572480" w:rsidRDefault="00407A8D">
      <w:pPr>
        <w:pStyle w:val="aa"/>
        <w:spacing w:before="0" w:beforeAutospacing="0" w:after="0" w:afterAutospacing="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A类：</w:t>
      </w:r>
      <w:r>
        <w:rPr>
          <w:rFonts w:ascii="仿宋" w:eastAsia="仿宋" w:hAnsi="仿宋" w:cs="Times New Roman" w:hint="eastAsia"/>
          <w:sz w:val="28"/>
          <w:szCs w:val="28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 w14:paraId="57AD4734" w14:textId="77777777" w:rsidR="00572480" w:rsidRDefault="00407A8D">
      <w:pPr>
        <w:pStyle w:val="aa"/>
        <w:spacing w:before="0" w:beforeAutospacing="0" w:after="0" w:afterAutospacing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B类：</w:t>
      </w:r>
      <w:r>
        <w:rPr>
          <w:rFonts w:ascii="仿宋" w:eastAsia="仿宋" w:hAnsi="仿宋" w:cs="Times New Roman" w:hint="eastAsia"/>
          <w:sz w:val="28"/>
          <w:szCs w:val="28"/>
        </w:rPr>
        <w:t>东北大学、郑州大学、湖南大学、云南大学、西北农林科技大学、新疆大学</w:t>
      </w:r>
    </w:p>
    <w:p w14:paraId="2D918636" w14:textId="77777777" w:rsidR="00572480" w:rsidRDefault="00407A8D">
      <w:pPr>
        <w:pStyle w:val="aa"/>
        <w:spacing w:before="0" w:beforeAutospacing="0" w:after="0" w:afterAutospacing="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一流学科建设高校名单</w:t>
      </w:r>
    </w:p>
    <w:p w14:paraId="42D683CF" w14:textId="77777777" w:rsidR="00572480" w:rsidRDefault="00407A8D">
      <w:pPr>
        <w:pStyle w:val="aa"/>
        <w:spacing w:before="0" w:beforeAutospacing="0" w:after="0" w:afterAutospacing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3A8B6CE6" w14:textId="2EE8CDF8" w:rsidR="00572480" w:rsidRDefault="00407A8D">
      <w:pPr>
        <w:pStyle w:val="aa"/>
        <w:spacing w:before="0" w:beforeAutospacing="0" w:after="0" w:afterAutospacing="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（注：名单排序以中华人民共和国教育部文件为准 </w:t>
      </w:r>
      <w:r w:rsidR="000131DA" w:rsidRPr="00FA5E6E">
        <w:rPr>
          <w:rFonts w:ascii="仿宋" w:eastAsia="仿宋" w:hAnsi="仿宋" w:cs="Times New Roman"/>
          <w:sz w:val="28"/>
          <w:szCs w:val="28"/>
        </w:rPr>
        <w:t>http://www.moe.gov.cn/srcsite/A22/moe_843/201709/t20170921_314942.html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sectPr w:rsidR="005724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4A53" w14:textId="77777777" w:rsidR="0068259C" w:rsidRDefault="0068259C">
      <w:r>
        <w:separator/>
      </w:r>
    </w:p>
  </w:endnote>
  <w:endnote w:type="continuationSeparator" w:id="0">
    <w:p w14:paraId="0083F828" w14:textId="77777777" w:rsidR="0068259C" w:rsidRDefault="006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687235"/>
    </w:sdtPr>
    <w:sdtEndPr/>
    <w:sdtContent>
      <w:p w14:paraId="6047FB5F" w14:textId="466AB7EB" w:rsidR="00572480" w:rsidRDefault="00407A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EA9" w:rsidRPr="00CF4EA9">
          <w:rPr>
            <w:noProof/>
            <w:lang w:val="zh-CN"/>
          </w:rPr>
          <w:t>1</w:t>
        </w:r>
        <w:r>
          <w:fldChar w:fldCharType="end"/>
        </w:r>
      </w:p>
    </w:sdtContent>
  </w:sdt>
  <w:p w14:paraId="4483487F" w14:textId="77777777" w:rsidR="00572480" w:rsidRDefault="005724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4875" w14:textId="77777777" w:rsidR="0068259C" w:rsidRDefault="0068259C">
      <w:r>
        <w:separator/>
      </w:r>
    </w:p>
  </w:footnote>
  <w:footnote w:type="continuationSeparator" w:id="0">
    <w:p w14:paraId="2DA4C95A" w14:textId="77777777" w:rsidR="0068259C" w:rsidRDefault="0068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AE3"/>
    <w:rsid w:val="00012C32"/>
    <w:rsid w:val="000131DA"/>
    <w:rsid w:val="00020103"/>
    <w:rsid w:val="00043ED0"/>
    <w:rsid w:val="0005257E"/>
    <w:rsid w:val="000903BE"/>
    <w:rsid w:val="000965C2"/>
    <w:rsid w:val="000A71C3"/>
    <w:rsid w:val="000B18FB"/>
    <w:rsid w:val="000B4D13"/>
    <w:rsid w:val="000C41E7"/>
    <w:rsid w:val="000E01DF"/>
    <w:rsid w:val="000F34D9"/>
    <w:rsid w:val="000F5F26"/>
    <w:rsid w:val="00116BF6"/>
    <w:rsid w:val="0013770F"/>
    <w:rsid w:val="00164519"/>
    <w:rsid w:val="0017036F"/>
    <w:rsid w:val="00175276"/>
    <w:rsid w:val="00183C79"/>
    <w:rsid w:val="001B082D"/>
    <w:rsid w:val="001B13D1"/>
    <w:rsid w:val="001B55A4"/>
    <w:rsid w:val="001C0C6C"/>
    <w:rsid w:val="001E2F21"/>
    <w:rsid w:val="001E3649"/>
    <w:rsid w:val="001F7557"/>
    <w:rsid w:val="002140CA"/>
    <w:rsid w:val="00214FA2"/>
    <w:rsid w:val="00216719"/>
    <w:rsid w:val="00225734"/>
    <w:rsid w:val="00256041"/>
    <w:rsid w:val="002735D3"/>
    <w:rsid w:val="0027397A"/>
    <w:rsid w:val="002A2765"/>
    <w:rsid w:val="002E5441"/>
    <w:rsid w:val="002F262F"/>
    <w:rsid w:val="00301688"/>
    <w:rsid w:val="00302CC3"/>
    <w:rsid w:val="00344039"/>
    <w:rsid w:val="00363BDB"/>
    <w:rsid w:val="003B78B9"/>
    <w:rsid w:val="003C2A30"/>
    <w:rsid w:val="003C51CD"/>
    <w:rsid w:val="003D158E"/>
    <w:rsid w:val="003D774F"/>
    <w:rsid w:val="003E1C9E"/>
    <w:rsid w:val="003E219A"/>
    <w:rsid w:val="00400FCE"/>
    <w:rsid w:val="00407A8D"/>
    <w:rsid w:val="00427B0C"/>
    <w:rsid w:val="004443F9"/>
    <w:rsid w:val="0045550F"/>
    <w:rsid w:val="00455BFD"/>
    <w:rsid w:val="00461FB3"/>
    <w:rsid w:val="0046695B"/>
    <w:rsid w:val="00471D2D"/>
    <w:rsid w:val="004726F0"/>
    <w:rsid w:val="00477577"/>
    <w:rsid w:val="00481BF2"/>
    <w:rsid w:val="00496688"/>
    <w:rsid w:val="00496ACD"/>
    <w:rsid w:val="004B6C80"/>
    <w:rsid w:val="004B7B08"/>
    <w:rsid w:val="004C31B0"/>
    <w:rsid w:val="004C328D"/>
    <w:rsid w:val="004D4B38"/>
    <w:rsid w:val="004E6D5E"/>
    <w:rsid w:val="005140CA"/>
    <w:rsid w:val="00522B2D"/>
    <w:rsid w:val="00523470"/>
    <w:rsid w:val="00523940"/>
    <w:rsid w:val="005373D7"/>
    <w:rsid w:val="00552D82"/>
    <w:rsid w:val="00553560"/>
    <w:rsid w:val="00557FCE"/>
    <w:rsid w:val="00560066"/>
    <w:rsid w:val="00564F09"/>
    <w:rsid w:val="00572480"/>
    <w:rsid w:val="0058787A"/>
    <w:rsid w:val="005A2B8C"/>
    <w:rsid w:val="005B7048"/>
    <w:rsid w:val="005C2A73"/>
    <w:rsid w:val="005D46B0"/>
    <w:rsid w:val="005E6B7F"/>
    <w:rsid w:val="00603A3D"/>
    <w:rsid w:val="0060462E"/>
    <w:rsid w:val="00627D07"/>
    <w:rsid w:val="0065210C"/>
    <w:rsid w:val="00653AE6"/>
    <w:rsid w:val="006556BA"/>
    <w:rsid w:val="006654DF"/>
    <w:rsid w:val="006778FD"/>
    <w:rsid w:val="006811DB"/>
    <w:rsid w:val="0068147B"/>
    <w:rsid w:val="0068259C"/>
    <w:rsid w:val="006A7DDF"/>
    <w:rsid w:val="006B31DC"/>
    <w:rsid w:val="006C744E"/>
    <w:rsid w:val="006F422E"/>
    <w:rsid w:val="00714DA8"/>
    <w:rsid w:val="0073308A"/>
    <w:rsid w:val="007400D8"/>
    <w:rsid w:val="00743559"/>
    <w:rsid w:val="007440DF"/>
    <w:rsid w:val="00753383"/>
    <w:rsid w:val="007A3B93"/>
    <w:rsid w:val="007B1FDD"/>
    <w:rsid w:val="007D43AD"/>
    <w:rsid w:val="007E1E57"/>
    <w:rsid w:val="008036CE"/>
    <w:rsid w:val="008220FE"/>
    <w:rsid w:val="00843F54"/>
    <w:rsid w:val="008471DC"/>
    <w:rsid w:val="00882491"/>
    <w:rsid w:val="00882AF2"/>
    <w:rsid w:val="008B72CF"/>
    <w:rsid w:val="008D71DC"/>
    <w:rsid w:val="008F1B11"/>
    <w:rsid w:val="008F5DEC"/>
    <w:rsid w:val="0090278B"/>
    <w:rsid w:val="00906629"/>
    <w:rsid w:val="009220C0"/>
    <w:rsid w:val="00924A5F"/>
    <w:rsid w:val="00932A74"/>
    <w:rsid w:val="009338FA"/>
    <w:rsid w:val="00964AC0"/>
    <w:rsid w:val="00986BA3"/>
    <w:rsid w:val="00986FEB"/>
    <w:rsid w:val="009C0E10"/>
    <w:rsid w:val="009D1D9A"/>
    <w:rsid w:val="009D4FB2"/>
    <w:rsid w:val="009E38A1"/>
    <w:rsid w:val="009E5CB7"/>
    <w:rsid w:val="00A349D2"/>
    <w:rsid w:val="00A44F79"/>
    <w:rsid w:val="00A5714D"/>
    <w:rsid w:val="00A57949"/>
    <w:rsid w:val="00A616D1"/>
    <w:rsid w:val="00A7210D"/>
    <w:rsid w:val="00A81AE8"/>
    <w:rsid w:val="00A86D83"/>
    <w:rsid w:val="00A87879"/>
    <w:rsid w:val="00A92505"/>
    <w:rsid w:val="00AB0617"/>
    <w:rsid w:val="00AB3FD6"/>
    <w:rsid w:val="00AB5505"/>
    <w:rsid w:val="00AC3A57"/>
    <w:rsid w:val="00AD2D2B"/>
    <w:rsid w:val="00AD2D87"/>
    <w:rsid w:val="00AE4FEA"/>
    <w:rsid w:val="00AE762B"/>
    <w:rsid w:val="00B20611"/>
    <w:rsid w:val="00B21261"/>
    <w:rsid w:val="00B41160"/>
    <w:rsid w:val="00B50CC0"/>
    <w:rsid w:val="00B52EA2"/>
    <w:rsid w:val="00B701D0"/>
    <w:rsid w:val="00B82439"/>
    <w:rsid w:val="00BC1AE3"/>
    <w:rsid w:val="00BD2A02"/>
    <w:rsid w:val="00BE2855"/>
    <w:rsid w:val="00C0668E"/>
    <w:rsid w:val="00C16375"/>
    <w:rsid w:val="00C235BA"/>
    <w:rsid w:val="00C3152B"/>
    <w:rsid w:val="00C31B2F"/>
    <w:rsid w:val="00C34690"/>
    <w:rsid w:val="00C43AE9"/>
    <w:rsid w:val="00C558CF"/>
    <w:rsid w:val="00C73BE2"/>
    <w:rsid w:val="00C808AD"/>
    <w:rsid w:val="00C80F10"/>
    <w:rsid w:val="00C83051"/>
    <w:rsid w:val="00CA3DAB"/>
    <w:rsid w:val="00CB238B"/>
    <w:rsid w:val="00CC0601"/>
    <w:rsid w:val="00CC7137"/>
    <w:rsid w:val="00CF4EA9"/>
    <w:rsid w:val="00D03935"/>
    <w:rsid w:val="00D1013F"/>
    <w:rsid w:val="00D3030D"/>
    <w:rsid w:val="00D425A1"/>
    <w:rsid w:val="00D54F85"/>
    <w:rsid w:val="00D57F7E"/>
    <w:rsid w:val="00D76892"/>
    <w:rsid w:val="00D86220"/>
    <w:rsid w:val="00DA5A39"/>
    <w:rsid w:val="00DA66A8"/>
    <w:rsid w:val="00DD43C9"/>
    <w:rsid w:val="00DF3C35"/>
    <w:rsid w:val="00E12B64"/>
    <w:rsid w:val="00E12CBF"/>
    <w:rsid w:val="00E134C0"/>
    <w:rsid w:val="00E17B59"/>
    <w:rsid w:val="00E22939"/>
    <w:rsid w:val="00E31A2B"/>
    <w:rsid w:val="00E33D85"/>
    <w:rsid w:val="00E37604"/>
    <w:rsid w:val="00E53728"/>
    <w:rsid w:val="00E65192"/>
    <w:rsid w:val="00E6709F"/>
    <w:rsid w:val="00E77A11"/>
    <w:rsid w:val="00E80BCF"/>
    <w:rsid w:val="00EA7F52"/>
    <w:rsid w:val="00EC0816"/>
    <w:rsid w:val="00EE18B3"/>
    <w:rsid w:val="00EE5FB4"/>
    <w:rsid w:val="00EF78D8"/>
    <w:rsid w:val="00F03ADD"/>
    <w:rsid w:val="00F06F38"/>
    <w:rsid w:val="00F11D90"/>
    <w:rsid w:val="00F24E67"/>
    <w:rsid w:val="00F57D6F"/>
    <w:rsid w:val="00F70E5F"/>
    <w:rsid w:val="00F809CE"/>
    <w:rsid w:val="00F84098"/>
    <w:rsid w:val="00F93782"/>
    <w:rsid w:val="00FA5E6E"/>
    <w:rsid w:val="00FB69E6"/>
    <w:rsid w:val="00FC4CD8"/>
    <w:rsid w:val="00FE1344"/>
    <w:rsid w:val="00FE531C"/>
    <w:rsid w:val="1CFE6674"/>
    <w:rsid w:val="311F79E6"/>
    <w:rsid w:val="54A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0D588B"/>
  <w15:docId w15:val="{D28BEB5C-DDCB-47EB-8615-6F226A38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locked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locked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cs="Calibri"/>
      <w:sz w:val="0"/>
      <w:szCs w:val="0"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paragraph" w:customStyle="1" w:styleId="chs">
    <w:name w:val="chs"/>
    <w:basedOn w:val="a"/>
    <w:rsid w:val="001F75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40529-1C9E-4C3B-AE0F-48AE46D8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307</Words>
  <Characters>1756</Characters>
  <Application>Microsoft Office Word</Application>
  <DocSecurity>0</DocSecurity>
  <Lines>14</Lines>
  <Paragraphs>4</Paragraphs>
  <ScaleCrop>false</ScaleCrop>
  <Company>信息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zdq</dc:creator>
  <cp:lastModifiedBy>小 蘑菇</cp:lastModifiedBy>
  <cp:revision>152</cp:revision>
  <cp:lastPrinted>2015-10-12T00:53:00Z</cp:lastPrinted>
  <dcterms:created xsi:type="dcterms:W3CDTF">2014-10-21T11:02:00Z</dcterms:created>
  <dcterms:modified xsi:type="dcterms:W3CDTF">2022-10-11T08:37:00Z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